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94" w:rsidRDefault="00D04C94">
      <w:pPr>
        <w:jc w:val="center"/>
        <w:rPr>
          <w:b/>
          <w:bCs/>
        </w:rPr>
      </w:pPr>
      <w:r>
        <w:rPr>
          <w:noProof/>
        </w:rPr>
        <w:drawing>
          <wp:inline distT="0" distB="0" distL="0" distR="0">
            <wp:extent cx="1514475" cy="12192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1514475" cy="1219200"/>
                    </a:xfrm>
                    <a:prstGeom prst="rect">
                      <a:avLst/>
                    </a:prstGeom>
                  </pic:spPr>
                </pic:pic>
              </a:graphicData>
            </a:graphic>
          </wp:inline>
        </w:drawing>
      </w:r>
      <w:r>
        <w:br/>
      </w:r>
      <w:r>
        <w:rPr>
          <w:b/>
          <w:bCs/>
        </w:rPr>
        <w:t>Cashion Public Schools</w:t>
      </w:r>
      <w:r>
        <w:rPr>
          <w:b/>
          <w:bCs/>
        </w:rPr>
        <w:br/>
        <w:t>Cashion Board of Education Regular Meeting</w:t>
      </w:r>
    </w:p>
    <w:p w:rsidR="00A065BE" w:rsidRDefault="00D04C94">
      <w:pPr>
        <w:jc w:val="center"/>
      </w:pPr>
      <w:r>
        <w:rPr>
          <w:b/>
          <w:bCs/>
        </w:rPr>
        <w:t>Cashion Administrative Office</w:t>
      </w:r>
      <w:r>
        <w:rPr>
          <w:b/>
          <w:bCs/>
        </w:rPr>
        <w:t>, 101 N. Euclid Ave., Cashion, OK 73016</w:t>
      </w:r>
      <w:r>
        <w:rPr>
          <w:b/>
          <w:bCs/>
        </w:rPr>
        <w:br/>
        <w:t>  Monday, December 12, 2022 at 6:00 PM</w:t>
      </w:r>
      <w:r>
        <w:rPr>
          <w:b/>
          <w:bCs/>
        </w:rPr>
        <w:br/>
      </w:r>
    </w:p>
    <w:p w:rsidR="00A065BE" w:rsidRDefault="00D04C94">
      <w:r>
        <w:t xml:space="preserve">As required by section 311 Title 25 of the Oklahoma Statutes, notice </w:t>
      </w:r>
      <w:r>
        <w:t>is hereby given that the Board of Education of Independent School District NO. 89, Kingfisher County, Oklahoma, will hold the Cashion Board of Education Regular Meeting on Monday, December 12, 2022 at 6:00 PM, in the Cashion Administration Office</w:t>
      </w:r>
      <w:r>
        <w:t xml:space="preserve">, </w:t>
      </w:r>
      <w:r>
        <w:t>101 N. Euclid Ave., Cashion, OK 73016.</w:t>
      </w:r>
      <w:r>
        <w:br/>
      </w:r>
      <w:r>
        <w:br/>
        <w:t>Note: The board may discuss, vote to approve, vote to disapprove, vote to table or decide not to discuss any item on the agenda.</w:t>
      </w:r>
      <w:r>
        <w:br/>
      </w:r>
    </w:p>
    <w:p w:rsidR="00A065BE" w:rsidRDefault="00D04C94">
      <w:pPr>
        <w:spacing w:after="150"/>
      </w:pPr>
      <w:r>
        <w:t>1. Call to order</w:t>
      </w:r>
    </w:p>
    <w:p w:rsidR="00A065BE" w:rsidRDefault="00D04C94">
      <w:pPr>
        <w:spacing w:after="150"/>
      </w:pPr>
      <w:r>
        <w:t>2. Establish quorum</w:t>
      </w:r>
    </w:p>
    <w:p w:rsidR="00A065BE" w:rsidRDefault="00D04C94">
      <w:pPr>
        <w:spacing w:after="150"/>
      </w:pPr>
      <w:r>
        <w:t>3. Consent Agenda (Consent Agenda may be voted se</w:t>
      </w:r>
      <w:r>
        <w:t>parately at the request of any member of the Board of Education)</w:t>
      </w:r>
    </w:p>
    <w:p w:rsidR="00A065BE" w:rsidRDefault="00D04C94">
      <w:pPr>
        <w:spacing w:after="150"/>
        <w:ind w:left="240"/>
      </w:pPr>
      <w:r>
        <w:t>A. Vote to approve the agenda as part of the minutes</w:t>
      </w:r>
    </w:p>
    <w:p w:rsidR="00A065BE" w:rsidRDefault="00D04C94">
      <w:pPr>
        <w:spacing w:after="150"/>
        <w:ind w:left="240"/>
      </w:pPr>
      <w:r>
        <w:t>B. Vote to approve the minutes from the regular meeting of November 14, 2022</w:t>
      </w:r>
    </w:p>
    <w:p w:rsidR="00A065BE" w:rsidRDefault="00D04C94">
      <w:pPr>
        <w:spacing w:after="150"/>
        <w:ind w:left="240"/>
      </w:pPr>
      <w:r>
        <w:t>C. Vote to approve the treasurer's report</w:t>
      </w:r>
    </w:p>
    <w:p w:rsidR="00A065BE" w:rsidRDefault="00D04C94">
      <w:pPr>
        <w:spacing w:after="150"/>
        <w:ind w:left="240"/>
      </w:pPr>
      <w:r>
        <w:t xml:space="preserve">D. Vote to approve </w:t>
      </w:r>
      <w:r>
        <w:t>the child nutrition report</w:t>
      </w:r>
    </w:p>
    <w:p w:rsidR="00A065BE" w:rsidRDefault="00D04C94">
      <w:pPr>
        <w:spacing w:after="150"/>
        <w:ind w:left="240"/>
      </w:pPr>
      <w:r>
        <w:t>E. Vote to approve the activity fund report</w:t>
      </w:r>
    </w:p>
    <w:p w:rsidR="00A065BE" w:rsidRDefault="00D04C94">
      <w:pPr>
        <w:spacing w:after="150"/>
        <w:ind w:left="240"/>
      </w:pPr>
      <w:r>
        <w:t>F. Vote to approve activity requests, fundraiser requests, and purpose of expenditure forms.</w:t>
      </w:r>
    </w:p>
    <w:p w:rsidR="00A065BE" w:rsidRDefault="00D04C94">
      <w:pPr>
        <w:spacing w:after="150"/>
      </w:pPr>
      <w:r>
        <w:t>4. Items for Board Action:</w:t>
      </w:r>
    </w:p>
    <w:p w:rsidR="00A065BE" w:rsidRDefault="00D04C94">
      <w:pPr>
        <w:spacing w:after="150"/>
        <w:ind w:left="240"/>
      </w:pPr>
      <w:r>
        <w:t>A. Vote to approve purchase order encumbrances for 2022-2023</w:t>
      </w:r>
    </w:p>
    <w:p w:rsidR="00A065BE" w:rsidRDefault="00D04C94">
      <w:pPr>
        <w:spacing w:after="150"/>
        <w:ind w:left="480"/>
      </w:pPr>
      <w:proofErr w:type="spellStart"/>
      <w:r>
        <w:t>i</w:t>
      </w:r>
      <w:proofErr w:type="spellEnd"/>
      <w:r>
        <w:t>. G</w:t>
      </w:r>
      <w:r>
        <w:t>eneral Fund: P.O. # 384-423 and P.O. # 50146-50148 and increase #1123-241 by $1,225.00, totaling $67,729.22</w:t>
      </w:r>
    </w:p>
    <w:p w:rsidR="00A065BE" w:rsidRDefault="00D04C94">
      <w:pPr>
        <w:spacing w:after="150"/>
        <w:ind w:left="480"/>
      </w:pPr>
      <w:r>
        <w:t>ii. 2022 Bond Fund #33 P.O. #</w:t>
      </w:r>
      <w:proofErr w:type="gramStart"/>
      <w:r>
        <w:t>3  totaling</w:t>
      </w:r>
      <w:proofErr w:type="gramEnd"/>
      <w:r>
        <w:t xml:space="preserve"> $22,270.88</w:t>
      </w:r>
    </w:p>
    <w:p w:rsidR="00A065BE" w:rsidRDefault="00D04C94">
      <w:pPr>
        <w:spacing w:after="150"/>
        <w:ind w:left="240"/>
      </w:pPr>
      <w:r>
        <w:t>B. Vote to approve payments for 2022-2023</w:t>
      </w:r>
    </w:p>
    <w:p w:rsidR="00A065BE" w:rsidRDefault="00D04C94">
      <w:pPr>
        <w:spacing w:after="150"/>
        <w:ind w:left="480"/>
      </w:pPr>
      <w:proofErr w:type="spellStart"/>
      <w:r>
        <w:t>i</w:t>
      </w:r>
      <w:proofErr w:type="spellEnd"/>
      <w:r>
        <w:t>. General Fund payment numbers 839-</w:t>
      </w:r>
      <w:proofErr w:type="gramStart"/>
      <w:r>
        <w:t>1179  totaling</w:t>
      </w:r>
      <w:proofErr w:type="gramEnd"/>
      <w:r>
        <w:t xml:space="preserve"> $85</w:t>
      </w:r>
      <w:r>
        <w:t>7,153.00</w:t>
      </w:r>
    </w:p>
    <w:p w:rsidR="00A065BE" w:rsidRDefault="00D04C94">
      <w:pPr>
        <w:spacing w:after="150"/>
        <w:ind w:left="480"/>
      </w:pPr>
      <w:r>
        <w:t>ii. Building Fund payment 12 totaling $9,477.65</w:t>
      </w:r>
    </w:p>
    <w:p w:rsidR="00A065BE" w:rsidRDefault="00D04C94">
      <w:pPr>
        <w:spacing w:after="150"/>
        <w:ind w:left="480"/>
      </w:pPr>
      <w:r>
        <w:lastRenderedPageBreak/>
        <w:t>iii. Child Nutrition Fund payments 19-22 totaling $17,927.21</w:t>
      </w:r>
    </w:p>
    <w:p w:rsidR="00A065BE" w:rsidRDefault="00D04C94">
      <w:pPr>
        <w:spacing w:after="150"/>
        <w:ind w:left="480"/>
      </w:pPr>
      <w:r>
        <w:t xml:space="preserve">iv. 2022 Bond Fund #33 payment </w:t>
      </w:r>
      <w:proofErr w:type="gramStart"/>
      <w:r>
        <w:t>3  totaling</w:t>
      </w:r>
      <w:proofErr w:type="gramEnd"/>
      <w:r>
        <w:t xml:space="preserve"> $22,270.88</w:t>
      </w:r>
    </w:p>
    <w:p w:rsidR="00A065BE" w:rsidRDefault="00D04C94">
      <w:pPr>
        <w:spacing w:after="150"/>
        <w:ind w:left="240"/>
      </w:pPr>
      <w:r>
        <w:t>C. Discussion/possible action on the following transfers of funds:</w:t>
      </w:r>
      <w:r>
        <w:br/>
        <w:t xml:space="preserve">1. Transfer $300 </w:t>
      </w:r>
      <w:r>
        <w:t>from activity account # 801 (football) to general fund to pay for   </w:t>
      </w:r>
      <w:r>
        <w:br/>
        <w:t>    football gate workers.</w:t>
      </w:r>
      <w:r>
        <w:br/>
        <w:t xml:space="preserve">2. Close and </w:t>
      </w:r>
      <w:proofErr w:type="gramStart"/>
      <w:r>
        <w:t>transfer  $</w:t>
      </w:r>
      <w:proofErr w:type="gramEnd"/>
      <w:r>
        <w:t>11,000 from activity account # 979 (concession) to the</w:t>
      </w:r>
      <w:r>
        <w:br/>
        <w:t>    following activity accounts: $3,000 - Football (#801), $2,000 - boys basketba</w:t>
      </w:r>
      <w:r>
        <w:t>ll</w:t>
      </w:r>
      <w:r>
        <w:br/>
        <w:t>    (#802), $2,000 - girls basketball (#808), $1,000 - track (#807), $1,000 -</w:t>
      </w:r>
      <w:r>
        <w:br/>
        <w:t>    wrestling (#811), $1,000 - softball (#806), $1,000 - baseball (#805)</w:t>
      </w:r>
      <w:r>
        <w:br/>
        <w:t>     </w:t>
      </w:r>
    </w:p>
    <w:p w:rsidR="00A065BE" w:rsidRDefault="00D04C94">
      <w:pPr>
        <w:spacing w:after="150"/>
      </w:pPr>
      <w:r>
        <w:t>5. Discussion/possible action on declaring the following items surplus:</w:t>
      </w:r>
      <w:r>
        <w:br/>
        <w:t>1. Wilson Ag Trailer-   </w:t>
      </w:r>
      <w:r>
        <w:t>VIN# 1W17242S8K55553</w:t>
      </w:r>
      <w:r>
        <w:br/>
        <w:t>2. Integrity Ag Trailer - VIN# 129SG242070169291</w:t>
      </w:r>
    </w:p>
    <w:p w:rsidR="00A065BE" w:rsidRDefault="00D04C94">
      <w:pPr>
        <w:spacing w:after="150"/>
      </w:pPr>
      <w:r>
        <w:t>6. Princi</w:t>
      </w:r>
      <w:r>
        <w:t>pal's Report:  Mr. Schenk - Francis Tuttle enrollment </w:t>
      </w:r>
    </w:p>
    <w:p w:rsidR="00A065BE" w:rsidRDefault="00D04C94">
      <w:pPr>
        <w:spacing w:after="150"/>
      </w:pPr>
      <w:r>
        <w:t>7. Superintendent's report </w:t>
      </w:r>
    </w:p>
    <w:p w:rsidR="00A065BE" w:rsidRDefault="00D04C94">
      <w:pPr>
        <w:spacing w:after="150"/>
      </w:pPr>
      <w:r>
        <w:t>8. Discussion of possible bond projects.</w:t>
      </w:r>
    </w:p>
    <w:p w:rsidR="00A065BE" w:rsidRDefault="00D04C94">
      <w:pPr>
        <w:spacing w:after="150"/>
      </w:pPr>
      <w:r>
        <w:t>9. Proposed Executive Session to discuss:</w:t>
      </w:r>
    </w:p>
    <w:p w:rsidR="00A065BE" w:rsidRDefault="00D04C94">
      <w:pPr>
        <w:spacing w:after="150"/>
        <w:ind w:left="240"/>
      </w:pPr>
      <w:r>
        <w:t xml:space="preserve">A. </w:t>
      </w:r>
      <w:r>
        <w:t>Resignations 25 S Sect. 307 (B) (6 &amp; 7)</w:t>
      </w:r>
    </w:p>
    <w:p w:rsidR="00A065BE" w:rsidRDefault="00D04C94">
      <w:pPr>
        <w:spacing w:after="150"/>
        <w:ind w:left="240"/>
      </w:pPr>
      <w:r>
        <w:t>B. Employment of substitute teacher(s) 25 Sect. 307 (B) (1)</w:t>
      </w:r>
    </w:p>
    <w:p w:rsidR="00A065BE" w:rsidRDefault="00D04C94">
      <w:pPr>
        <w:spacing w:after="150"/>
        <w:ind w:left="240"/>
      </w:pPr>
      <w:r>
        <w:t>C. Employment of non-certified staff 25 S Sect. 307 (B) (1)</w:t>
      </w:r>
    </w:p>
    <w:p w:rsidR="00A065BE" w:rsidRDefault="00D04C94">
      <w:pPr>
        <w:spacing w:after="150"/>
        <w:ind w:left="240"/>
      </w:pPr>
      <w:r>
        <w:t>D. Employment of certified staff 25 S Sect. 307 (B) (1)</w:t>
      </w:r>
    </w:p>
    <w:p w:rsidR="00A065BE" w:rsidRDefault="00D04C94">
      <w:pPr>
        <w:spacing w:after="150"/>
      </w:pPr>
      <w:r>
        <w:t>10. Vote to enter executive session</w:t>
      </w:r>
    </w:p>
    <w:p w:rsidR="00A065BE" w:rsidRDefault="00D04C94">
      <w:pPr>
        <w:spacing w:after="150"/>
      </w:pPr>
      <w:r>
        <w:t xml:space="preserve">11. </w:t>
      </w:r>
      <w:r>
        <w:t>Acknowledgement that Cashion Public Schools' Board of Education left executive session at (specify time by the board president)</w:t>
      </w:r>
    </w:p>
    <w:p w:rsidR="00A065BE" w:rsidRDefault="00D04C94">
      <w:pPr>
        <w:spacing w:after="150"/>
      </w:pPr>
      <w:r>
        <w:t>12. Executive session minutes compliance announcement</w:t>
      </w:r>
    </w:p>
    <w:p w:rsidR="00A065BE" w:rsidRDefault="00D04C94">
      <w:pPr>
        <w:spacing w:after="150"/>
        <w:ind w:left="240"/>
      </w:pPr>
      <w:r>
        <w:t>A. State and record who was present for executive session</w:t>
      </w:r>
    </w:p>
    <w:p w:rsidR="00A065BE" w:rsidRDefault="00D04C94">
      <w:pPr>
        <w:spacing w:after="150"/>
        <w:ind w:left="240"/>
      </w:pPr>
      <w:r>
        <w:t>B. State and rec</w:t>
      </w:r>
      <w:r>
        <w:t>ord that executive session discussion was limited to items listed on executive session agenda</w:t>
      </w:r>
    </w:p>
    <w:p w:rsidR="00A065BE" w:rsidRDefault="00D04C94">
      <w:pPr>
        <w:spacing w:after="150"/>
        <w:ind w:left="240"/>
      </w:pPr>
      <w:r>
        <w:t>C. State and record that no action was taken</w:t>
      </w:r>
    </w:p>
    <w:p w:rsidR="00A065BE" w:rsidRDefault="00D04C94">
      <w:pPr>
        <w:spacing w:after="150"/>
      </w:pPr>
      <w:r>
        <w:t>13. Discussion / possible action on resignations to date</w:t>
      </w:r>
    </w:p>
    <w:p w:rsidR="00A065BE" w:rsidRDefault="00D04C94">
      <w:pPr>
        <w:spacing w:after="150"/>
      </w:pPr>
      <w:r>
        <w:t>14. Discussion / possible action on employment of substitute</w:t>
      </w:r>
      <w:r>
        <w:t xml:space="preserve"> teachers</w:t>
      </w:r>
    </w:p>
    <w:p w:rsidR="00A065BE" w:rsidRDefault="00D04C94">
      <w:pPr>
        <w:spacing w:after="150"/>
      </w:pPr>
      <w:r>
        <w:t>15. Discussion /possible action on employment of non-certified staff</w:t>
      </w:r>
    </w:p>
    <w:p w:rsidR="00A065BE" w:rsidRDefault="00D04C94">
      <w:pPr>
        <w:spacing w:after="150"/>
      </w:pPr>
      <w:r>
        <w:t>16. Discussion /possible action on employment of certified staff</w:t>
      </w:r>
    </w:p>
    <w:p w:rsidR="00A065BE" w:rsidRDefault="00D04C94">
      <w:pPr>
        <w:spacing w:after="150"/>
      </w:pPr>
      <w:r>
        <w:t>17. New Business</w:t>
      </w:r>
    </w:p>
    <w:p w:rsidR="00A065BE" w:rsidRDefault="00D04C94">
      <w:pPr>
        <w:spacing w:after="150"/>
      </w:pPr>
      <w:r>
        <w:lastRenderedPageBreak/>
        <w:t>18. Vote to Adjourn</w:t>
      </w:r>
    </w:p>
    <w:p w:rsidR="00D04C94" w:rsidRDefault="00D04C94" w:rsidP="00D04C94">
      <w:r>
        <w:br/>
      </w:r>
      <w:r>
        <w:br/>
      </w:r>
      <w:r>
        <w:t>Name of person posting this agenda: ___________________ Signature _________________</w:t>
      </w:r>
    </w:p>
    <w:p w:rsidR="00D04C94" w:rsidRDefault="00D04C94" w:rsidP="00D04C94"/>
    <w:p w:rsidR="00D04C94" w:rsidRDefault="00D04C94" w:rsidP="00D04C94">
      <w:r>
        <w:t>Title: ___________________</w:t>
      </w:r>
    </w:p>
    <w:p w:rsidR="00D04C94" w:rsidRDefault="00D04C94" w:rsidP="00D04C94"/>
    <w:p w:rsidR="00A065BE" w:rsidRDefault="00D04C94" w:rsidP="00D04C94">
      <w:r>
        <w:t>Posted this _____ day of _______, 2022, at _________ AM/PM on the entrance to the Cashion Administration building, Cashion Public Schools, 101 North Euclid, Cashion</w:t>
      </w:r>
      <w:bookmarkStart w:id="0" w:name="_GoBack"/>
      <w:bookmarkEnd w:id="0"/>
      <w:r>
        <w:t>, Oklahoma. Notice of this meeting was filed in the Kingfisher County Clerk</w:t>
      </w:r>
      <w:r>
        <w:t>’</w:t>
      </w:r>
      <w:r>
        <w:t>s office.</w:t>
      </w:r>
    </w:p>
    <w:sectPr w:rsidR="00A065B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BE"/>
    <w:rsid w:val="00A065BE"/>
    <w:rsid w:val="00D0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0E57"/>
  <w15:docId w15:val="{1B4CDB07-4B5D-4E52-85F3-A36AC5F7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Ashlock</dc:creator>
  <cp:lastModifiedBy>Leon Ashlock</cp:lastModifiedBy>
  <cp:revision>2</cp:revision>
  <cp:lastPrinted>2022-12-09T19:36:00Z</cp:lastPrinted>
  <dcterms:created xsi:type="dcterms:W3CDTF">2022-12-09T19:49:00Z</dcterms:created>
  <dcterms:modified xsi:type="dcterms:W3CDTF">2022-12-09T19:49:00Z</dcterms:modified>
</cp:coreProperties>
</file>